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0908" w:rsidRDefault="005B0908" w:rsidP="005B0908">
      <w:pPr>
        <w:spacing w:line="480" w:lineRule="auto"/>
      </w:pPr>
      <w:r>
        <w:t>Name</w:t>
      </w:r>
    </w:p>
    <w:p w:rsidR="005B0908" w:rsidRDefault="005B0908" w:rsidP="005B0908">
      <w:pPr>
        <w:spacing w:line="480" w:lineRule="auto"/>
      </w:pPr>
      <w:r>
        <w:t>Tutor</w:t>
      </w:r>
    </w:p>
    <w:p w:rsidR="005B0908" w:rsidRDefault="005B0908" w:rsidP="005B0908">
      <w:pPr>
        <w:spacing w:line="480" w:lineRule="auto"/>
      </w:pPr>
      <w:r>
        <w:t>Course</w:t>
      </w:r>
    </w:p>
    <w:p w:rsidR="005B0908" w:rsidRDefault="005B0908" w:rsidP="005B0908">
      <w:pPr>
        <w:spacing w:line="480" w:lineRule="auto"/>
      </w:pPr>
      <w:r>
        <w:t>Date</w:t>
      </w:r>
    </w:p>
    <w:p w:rsidR="005B0908" w:rsidRDefault="005B0908" w:rsidP="005B0908">
      <w:pPr>
        <w:spacing w:line="480" w:lineRule="auto"/>
        <w:jc w:val="center"/>
      </w:pPr>
      <w:r>
        <w:t>The Role of Dee’s Character</w:t>
      </w:r>
      <w:bookmarkStart w:id="0" w:name="_GoBack"/>
      <w:bookmarkEnd w:id="0"/>
      <w:r>
        <w:t xml:space="preserve"> in Alice Walker’s </w:t>
      </w:r>
      <w:r w:rsidR="00152661">
        <w:t>“</w:t>
      </w:r>
      <w:r>
        <w:t>Everyday Use</w:t>
      </w:r>
      <w:r w:rsidR="00152661">
        <w:t>”</w:t>
      </w:r>
    </w:p>
    <w:p w:rsidR="005B0908" w:rsidRDefault="005B0908" w:rsidP="005B0908">
      <w:pPr>
        <w:spacing w:line="480" w:lineRule="auto"/>
        <w:ind w:firstLine="720"/>
      </w:pPr>
      <w:r>
        <w:t xml:space="preserve">Education is a vital process that helps in transmitting culture and heritage from one generation to another. Heritage and culture are essential parts that serve as the close-knit ties in a family.  Alice Walker's "Everyday Use" revolves around the struggles that individuals encounter in understanding culture and heritage as Dee, who appears as a static antagonist, abandons her immediate family culture to pursue a culture she perceives as the true African heritage. "Everyday Use" is a short story of a mother and her two daughters, Dee and Maggie, who, through their interactions, present the reader with their ideas about what heritage entails. Of the three characters, Dee is the only character who has gone through formal education. However, it is the astute observations made by Mama, who is a character and the first-person narrator of the short story that helps the reader to make an informed decision of the true meaning of heritage. Walker utilizes the characterization of Dee as the only learned character to demonstrate that while education is a crucial part of people's lives, culture and heritage are unique pearls that vary among families and not a common thing to be studied in a school curriculum.   </w:t>
      </w:r>
    </w:p>
    <w:p w:rsidR="005B0908" w:rsidRDefault="005B0908" w:rsidP="005B0908">
      <w:pPr>
        <w:spacing w:line="480" w:lineRule="auto"/>
        <w:ind w:firstLine="720"/>
      </w:pPr>
      <w:r>
        <w:t>Walker paints Dee as an ambitious girl who is determined to go through college to acquire education to learn her African heritage. Her mother, who is the narrator, is committed to ensuring she goes through college; she even collects money to pay her school fees. However, the learned character has done more to split her relationship with the family. She appears as a black-</w:t>
      </w:r>
      <w:r>
        <w:lastRenderedPageBreak/>
        <w:t>sheep child who goes against the traditions of the family. Her quest for education was to pursue her true identity to lead a more sophisticated life; however, the education gives her the exact-opposite. Mama narrates, "She used to read to us without pity; forcing words, lies, other folks' habits, whole lives upon us two, sitting trapped and ignorant underneath her voice" (Walker 73). Taking the statement into account, Walker was trying to show that family culture is unique and unparalleled with other cultures despite the African heritage. Dee was practicing 'other folk's culture,' consequently adopting another heritage; as a result, abandoning her family's values. Comparing Dee to her mother, who lacks formal education, the reader understands that learning does not determine cultural knowledge. Walker depicts Mama as the most conscious when it comes to heritage matters, unlike Dee, who is knowledgeable has acquired school-based knowledge.</w:t>
      </w:r>
    </w:p>
    <w:p w:rsidR="005B0908" w:rsidRDefault="005B0908" w:rsidP="005B0908">
      <w:pPr>
        <w:spacing w:line="480" w:lineRule="auto"/>
        <w:ind w:firstLine="720"/>
      </w:pPr>
      <w:r>
        <w:t xml:space="preserve">In changing her name from Dee to Wangero Leewanika Kemanjo, the author portrays her as a deluded girl who has lost the meaning of her culture. As a reader, one decodes her action ironic since, according to her, changing her name was in line to recover her real African roots. No formal education is required to understand that acceptance of an individual's culture starts from understanding and accepting the family values. By surrendering her real name, Dee has rejected her immediate heritage portrayed by Mama and Maggie, who are her family members. Walker does more to portray Dee's character by unmasking the character of her male companion. Concerning Dee's friend, Walker argues that he changes his real name to a Muslim-affiliated name and goes on to adopt Muslim values by refusing to consume collard greens and pork (Dee 75). A reader is tempted to judge Dee's action of changing her name as peer pressure from her male companion, or at least, as a result of two deluded college individuals influencing each other wrongly. The two collegiate companions abandon their original African-American culture and </w:t>
      </w:r>
      <w:r>
        <w:lastRenderedPageBreak/>
        <w:t>instead pursues different African cultures they believe defines their true heritage.  Thus, Dee and her companion's choices undermine the role of education in conserving or restoring one's heritage.</w:t>
      </w:r>
    </w:p>
    <w:p w:rsidR="005B0908" w:rsidRDefault="005B0908" w:rsidP="005B0908">
      <w:pPr>
        <w:spacing w:line="480" w:lineRule="auto"/>
        <w:ind w:firstLine="720"/>
      </w:pPr>
      <w:r>
        <w:t>Another trait that walker utilizes to put Dee as an antagonist in matters heritage is her physical attributes. Unlike Maggie, the narrator says that Dee has an attractive appearance. Mama narrates, "Dee is lighter than Maggie, with nicer hair and a fuller figure" (Walker 75). On the contrary, Maggie is infamous for her looks; she is rather unaesthetic. The author, however, describes Maggie's unique features. Mama narrates, "She stood there with her scarred hands hidden in the folds of her skirt" (Walker 73). In the same vein, Maggie's walking style has a lot of differences. Mama says, "Have you ever seen a lame animal, perhaps a dog run over by a careless person…That is the way my Maggie walks" (Walker 73) An analysis of the Mama's attributes also defers to that of Dee. Mama's hands are described as 'man-working' that can kill a hog as mercilessly as a man (Walker 72). A comparison of physical traits among the three characters depicts two characters who have shaped up to acquire the shapes or at least what society has constructed to describe the African roots and another beautiful character, physical outlook, with no 'African' qualities. For instance, through the author's compelling diction and the narrator's negative statements towards Maggie's physical attributes, a reader can decode Dee's alluring attributes. However, one can understand that Maggie acquired the scars from fire burns in her usual African roles. In the same vein, Mama's description hands represent a hard and rough life as she is exposed to 'African life.' Thus, again, Walker relates physical attributes to the African heritage by portraying Dee as an alluring character, who has less exposure to African life, and on the contrary, describes how African life experiences have changed the Mama and Maggie' physical attributes.</w:t>
      </w:r>
    </w:p>
    <w:p w:rsidR="005B0908" w:rsidRDefault="005B0908" w:rsidP="005B0908">
      <w:pPr>
        <w:spacing w:line="480" w:lineRule="auto"/>
        <w:ind w:firstLine="720"/>
      </w:pPr>
      <w:r>
        <w:lastRenderedPageBreak/>
        <w:t>Finally, the author portrays Dee as a selfish character who wants the family quilts and has no family-oriented use on them. In an instance, the reader understands that Mama had once give Dee the quilts and refused to have them arguing that they were out of style. Mama narrates, "I didn't want to bring up how I had offered Dee a quilt when she went away to college, she had told me they were old-fashioned, out of style" (Walker 76). Any reader who appreciates the Mama's stand when it comes to culture will accept her decision because, based on Dee's reactions, one questions how she would value the quilts having rejected her family's heritage. According to the narrator, Dee wants the quilts for display as part of her heritage. The reader sees the irony that comes with Dee's understanding of the heritage. Unlike Dee, who is a bit older than Maggie, Maggie can make them and know their true purpose and how they relate to the family. Mama narrates, "…when Maggie thinks of the quilts, she remembers how she was taught to make them and uses them because she believes that that is what grandma would want her to do" (Walker 77). Paradoxically, Dee thinks Maggie cannot do anything useful with the quilts. In providing Dee's reactions when Mama opts to give the quilts to Maggie, the narrator says, "Maggie can't appreciate these quilts …she'd probably be backward enough to put them to everyday use" (Walker 78). Thinking of the Dee and Maggie' value of the quilts, a reader does not feel any sympathy for Dee when Mam decides that Maggie will be the inheritor of the quilts. Therefore, Walker paints Dee as a character whose selfish interests cannot let her think that Maggie can have any value for the quilts.</w:t>
      </w:r>
    </w:p>
    <w:p w:rsidR="005B0908" w:rsidRDefault="005B0908" w:rsidP="005B0908">
      <w:pPr>
        <w:spacing w:line="480" w:lineRule="auto"/>
        <w:ind w:firstLine="720"/>
      </w:pPr>
      <w:r>
        <w:t xml:space="preserve">In conclusion, Walker incorporates characterization as the primary element of literature to underscore the overriding idea of culture and heritage in the short story "Everyday use." Mama's astute observations between the learned Dee and the illiterate Maggie's behaviors and perceptions helps the reader to understand the true meaning of heritage. While a reader would </w:t>
      </w:r>
      <w:r>
        <w:lastRenderedPageBreak/>
        <w:t>expect education to further the knowledge about a culture, Dee's exposure to college education does precisely the opposite. She is portrayed as a character whose education has left her deluded that she understands the heritage more than her mother; she goes on to change her family name, which she believes is oppressive. She ends losing the quilts, which are a symbol of family heritage to her younger sister Maggie who has stuck with the family heritage. Therefore, Walker presents culture and heritage as vital parts of the family heritage and has no significant correlation with the formal school curriculum.</w:t>
      </w:r>
    </w:p>
    <w:p w:rsidR="005B0908" w:rsidRDefault="005B0908" w:rsidP="005B0908">
      <w:pPr>
        <w:spacing w:line="480" w:lineRule="auto"/>
        <w:jc w:val="center"/>
      </w:pPr>
    </w:p>
    <w:p w:rsidR="005B0908" w:rsidRDefault="005B0908" w:rsidP="005B0908">
      <w:pPr>
        <w:spacing w:line="480" w:lineRule="auto"/>
        <w:jc w:val="center"/>
      </w:pPr>
    </w:p>
    <w:p w:rsidR="005B0908" w:rsidRDefault="005B0908" w:rsidP="005B0908">
      <w:pPr>
        <w:spacing w:line="480" w:lineRule="auto"/>
        <w:jc w:val="center"/>
      </w:pPr>
    </w:p>
    <w:p w:rsidR="005B0908" w:rsidRDefault="005B0908" w:rsidP="005B0908">
      <w:pPr>
        <w:spacing w:line="480" w:lineRule="auto"/>
        <w:jc w:val="center"/>
      </w:pPr>
    </w:p>
    <w:p w:rsidR="005B0908" w:rsidRDefault="005B0908" w:rsidP="005B0908">
      <w:pPr>
        <w:spacing w:line="480" w:lineRule="auto"/>
        <w:jc w:val="center"/>
      </w:pPr>
    </w:p>
    <w:p w:rsidR="005B0908" w:rsidRDefault="005B0908" w:rsidP="005B0908">
      <w:pPr>
        <w:spacing w:line="480" w:lineRule="auto"/>
        <w:jc w:val="center"/>
      </w:pPr>
    </w:p>
    <w:p w:rsidR="005B0908" w:rsidRDefault="005B0908" w:rsidP="005B0908">
      <w:pPr>
        <w:spacing w:line="480" w:lineRule="auto"/>
        <w:jc w:val="center"/>
      </w:pPr>
    </w:p>
    <w:p w:rsidR="005B0908" w:rsidRDefault="005B0908" w:rsidP="005B0908">
      <w:pPr>
        <w:spacing w:line="480" w:lineRule="auto"/>
        <w:jc w:val="center"/>
      </w:pPr>
    </w:p>
    <w:p w:rsidR="005B0908" w:rsidRDefault="005B0908" w:rsidP="005B0908">
      <w:pPr>
        <w:spacing w:line="480" w:lineRule="auto"/>
        <w:jc w:val="center"/>
      </w:pPr>
    </w:p>
    <w:p w:rsidR="005B0908" w:rsidRDefault="005B0908" w:rsidP="005B0908">
      <w:pPr>
        <w:spacing w:line="480" w:lineRule="auto"/>
        <w:jc w:val="center"/>
      </w:pPr>
    </w:p>
    <w:p w:rsidR="005B0908" w:rsidRDefault="005B0908" w:rsidP="005B0908">
      <w:pPr>
        <w:spacing w:line="480" w:lineRule="auto"/>
        <w:jc w:val="center"/>
      </w:pPr>
    </w:p>
    <w:p w:rsidR="005B0908" w:rsidRDefault="005B0908" w:rsidP="005B0908">
      <w:pPr>
        <w:spacing w:line="480" w:lineRule="auto"/>
        <w:jc w:val="center"/>
      </w:pPr>
    </w:p>
    <w:p w:rsidR="005B0908" w:rsidRDefault="005B0908" w:rsidP="005B0908">
      <w:pPr>
        <w:spacing w:line="480" w:lineRule="auto"/>
        <w:jc w:val="center"/>
      </w:pPr>
    </w:p>
    <w:p w:rsidR="00476960" w:rsidRDefault="00476960" w:rsidP="005B0908">
      <w:pPr>
        <w:spacing w:line="480" w:lineRule="auto"/>
        <w:jc w:val="center"/>
      </w:pPr>
      <w:r>
        <w:lastRenderedPageBreak/>
        <w:t>Work</w:t>
      </w:r>
      <w:r w:rsidR="00256DB4">
        <w:t>s</w:t>
      </w:r>
      <w:r>
        <w:t xml:space="preserve"> Cited</w:t>
      </w:r>
    </w:p>
    <w:p w:rsidR="00476960" w:rsidRDefault="00551941" w:rsidP="005B0908">
      <w:pPr>
        <w:pStyle w:val="Bibliography"/>
        <w:spacing w:line="480" w:lineRule="auto"/>
        <w:ind w:left="720" w:hanging="720"/>
        <w:rPr>
          <w:noProof/>
          <w:szCs w:val="24"/>
        </w:rPr>
      </w:pPr>
      <w:r>
        <w:fldChar w:fldCharType="begin"/>
      </w:r>
      <w:r w:rsidR="00476960">
        <w:instrText xml:space="preserve"> BIBLIOGRAPHY  \l 1033 </w:instrText>
      </w:r>
      <w:r>
        <w:fldChar w:fldCharType="separate"/>
      </w:r>
      <w:r w:rsidR="00476960">
        <w:rPr>
          <w:noProof/>
        </w:rPr>
        <w:t xml:space="preserve">Walker, Alice. "Everyday Use." Kennedy, J. and D. Gioia. </w:t>
      </w:r>
      <w:r w:rsidR="00476960">
        <w:rPr>
          <w:i/>
          <w:iCs/>
          <w:noProof/>
        </w:rPr>
        <w:t>Literature: An introduction to fiction, Poetry, and Drama</w:t>
      </w:r>
      <w:r w:rsidR="00476960">
        <w:rPr>
          <w:noProof/>
        </w:rPr>
        <w:t>. New York: Longman, 2002. 72-80. Print.</w:t>
      </w:r>
    </w:p>
    <w:p w:rsidR="00476960" w:rsidRDefault="00551941" w:rsidP="005B0908">
      <w:pPr>
        <w:spacing w:line="480" w:lineRule="auto"/>
        <w:ind w:hanging="720"/>
      </w:pPr>
      <w:r>
        <w:fldChar w:fldCharType="end"/>
      </w:r>
    </w:p>
    <w:sectPr w:rsidR="00476960" w:rsidSect="0055194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1DEE" w:rsidRDefault="001D1DEE" w:rsidP="005B0908">
      <w:pPr>
        <w:spacing w:after="0" w:line="240" w:lineRule="auto"/>
      </w:pPr>
      <w:r>
        <w:separator/>
      </w:r>
    </w:p>
  </w:endnote>
  <w:endnote w:type="continuationSeparator" w:id="1">
    <w:p w:rsidR="001D1DEE" w:rsidRDefault="001D1DEE" w:rsidP="005B09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1DEE" w:rsidRDefault="001D1DEE" w:rsidP="005B0908">
      <w:pPr>
        <w:spacing w:after="0" w:line="240" w:lineRule="auto"/>
      </w:pPr>
      <w:r>
        <w:separator/>
      </w:r>
    </w:p>
  </w:footnote>
  <w:footnote w:type="continuationSeparator" w:id="1">
    <w:p w:rsidR="001D1DEE" w:rsidRDefault="001D1DEE" w:rsidP="005B09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2989767"/>
      <w:docPartObj>
        <w:docPartGallery w:val="Page Numbers (Top of Page)"/>
        <w:docPartUnique/>
      </w:docPartObj>
    </w:sdtPr>
    <w:sdtEndPr>
      <w:rPr>
        <w:noProof/>
      </w:rPr>
    </w:sdtEndPr>
    <w:sdtContent>
      <w:p w:rsidR="005B0908" w:rsidRDefault="005B0908">
        <w:pPr>
          <w:pStyle w:val="Header"/>
          <w:jc w:val="right"/>
        </w:pPr>
        <w:r>
          <w:t xml:space="preserve">Surname </w:t>
        </w:r>
        <w:r w:rsidR="00551941">
          <w:fldChar w:fldCharType="begin"/>
        </w:r>
        <w:r>
          <w:instrText xml:space="preserve"> PAGE   \* MERGEFORMAT </w:instrText>
        </w:r>
        <w:r w:rsidR="00551941">
          <w:fldChar w:fldCharType="separate"/>
        </w:r>
        <w:r w:rsidR="00256DB4">
          <w:rPr>
            <w:noProof/>
          </w:rPr>
          <w:t>6</w:t>
        </w:r>
        <w:r w:rsidR="00551941">
          <w:rPr>
            <w:noProof/>
          </w:rPr>
          <w:fldChar w:fldCharType="end"/>
        </w:r>
      </w:p>
    </w:sdtContent>
  </w:sdt>
  <w:p w:rsidR="005B0908" w:rsidRDefault="005B090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E5C0E"/>
    <w:rsid w:val="00120B1E"/>
    <w:rsid w:val="00152661"/>
    <w:rsid w:val="00192B10"/>
    <w:rsid w:val="001D1DEE"/>
    <w:rsid w:val="001E2DCF"/>
    <w:rsid w:val="00256DB4"/>
    <w:rsid w:val="003140C3"/>
    <w:rsid w:val="003141C8"/>
    <w:rsid w:val="003A406B"/>
    <w:rsid w:val="003D3199"/>
    <w:rsid w:val="003F4A87"/>
    <w:rsid w:val="00464B52"/>
    <w:rsid w:val="00476960"/>
    <w:rsid w:val="00551941"/>
    <w:rsid w:val="0058714E"/>
    <w:rsid w:val="005B0908"/>
    <w:rsid w:val="00640E5C"/>
    <w:rsid w:val="006D10C1"/>
    <w:rsid w:val="00704093"/>
    <w:rsid w:val="007D4E62"/>
    <w:rsid w:val="007E3270"/>
    <w:rsid w:val="00822F41"/>
    <w:rsid w:val="00870926"/>
    <w:rsid w:val="00975CB5"/>
    <w:rsid w:val="00A8139D"/>
    <w:rsid w:val="00AE5C0E"/>
    <w:rsid w:val="00D57B67"/>
    <w:rsid w:val="00D838B3"/>
    <w:rsid w:val="00DB24D7"/>
    <w:rsid w:val="00EB00E7"/>
    <w:rsid w:val="00FF61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9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476960"/>
  </w:style>
  <w:style w:type="paragraph" w:styleId="Header">
    <w:name w:val="header"/>
    <w:basedOn w:val="Normal"/>
    <w:link w:val="HeaderChar"/>
    <w:uiPriority w:val="99"/>
    <w:unhideWhenUsed/>
    <w:rsid w:val="005B09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908"/>
  </w:style>
  <w:style w:type="paragraph" w:styleId="Footer">
    <w:name w:val="footer"/>
    <w:basedOn w:val="Normal"/>
    <w:link w:val="FooterChar"/>
    <w:uiPriority w:val="99"/>
    <w:unhideWhenUsed/>
    <w:rsid w:val="005B09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908"/>
  </w:style>
</w:styles>
</file>

<file path=word/webSettings.xml><?xml version="1.0" encoding="utf-8"?>
<w:webSettings xmlns:r="http://schemas.openxmlformats.org/officeDocument/2006/relationships" xmlns:w="http://schemas.openxmlformats.org/wordprocessingml/2006/main">
  <w:divs>
    <w:div w:id="186866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Wal02</b:Tag>
    <b:SourceType>BookSection</b:SourceType>
    <b:Guid>{0D41E377-D034-4A83-8B4D-0990C665FD0E}</b:Guid>
    <b:Title>Everyday Use</b:Title>
    <b:Year>2002</b:Year>
    <b:Medium>Print</b:Medium>
    <b:Author>
      <b:Author>
        <b:NameList>
          <b:Person>
            <b:Last>Walker</b:Last>
            <b:First>Alice.</b:First>
          </b:Person>
        </b:NameList>
      </b:Author>
      <b:BookAuthor>
        <b:NameList>
          <b:Person>
            <b:Last>Kennedy</b:Last>
            <b:First>J.</b:First>
          </b:Person>
          <b:Person>
            <b:Last>Gioia</b:Last>
            <b:First>D.</b:First>
          </b:Person>
        </b:NameList>
      </b:BookAuthor>
    </b:Author>
    <b:City>New York</b:City>
    <b:Publisher>Longman</b:Publisher>
    <b:BookTitle>Literature: An introduction to fiction, Poetry, and Drama</b:BookTitle>
    <b:Pages>72-80</b:Pages>
    <b:RefOrder>1</b:RefOrder>
  </b:Source>
</b:Sources>
</file>

<file path=customXml/itemProps1.xml><?xml version="1.0" encoding="utf-8"?>
<ds:datastoreItem xmlns:ds="http://schemas.openxmlformats.org/officeDocument/2006/customXml" ds:itemID="{D33DD965-0428-4652-B13D-9D82832F5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1293</Words>
  <Characters>7376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cp:lastModifiedBy>
  <cp:revision>2</cp:revision>
  <dcterms:created xsi:type="dcterms:W3CDTF">2020-02-25T16:15:00Z</dcterms:created>
  <dcterms:modified xsi:type="dcterms:W3CDTF">2020-02-25T16:15:00Z</dcterms:modified>
</cp:coreProperties>
</file>